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0AE" w:rsidRPr="0020409F" w:rsidRDefault="003900AE" w:rsidP="003900AE">
      <w:pPr>
        <w:jc w:val="center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3900AE" w:rsidRDefault="003900AE" w:rsidP="003900A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900AE" w:rsidRDefault="003900AE" w:rsidP="003900A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3900AE" w:rsidRPr="00281B9D" w:rsidRDefault="003900AE" w:rsidP="003900AE">
      <w:pPr>
        <w:jc w:val="both"/>
        <w:rPr>
          <w:rFonts w:ascii="Arial Narrow" w:hAnsi="Arial Narrow" w:cs="Arial"/>
          <w:b/>
          <w:bCs/>
          <w:color w:val="0000FF"/>
        </w:rPr>
      </w:pPr>
      <w:r w:rsidRPr="00281B9D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3900AE" w:rsidRDefault="003900AE" w:rsidP="003900AE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3900AE" w:rsidTr="004B1BD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900AE" w:rsidTr="004B1BD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900AE" w:rsidTr="004B1BD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3900AE" w:rsidTr="004B1B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AE" w:rsidRDefault="003900AE" w:rsidP="004B1BD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900AE" w:rsidRDefault="003900AE" w:rsidP="003900A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900AE" w:rsidRDefault="003900AE" w:rsidP="003900AE">
      <w:pPr>
        <w:jc w:val="both"/>
        <w:rPr>
          <w:rFonts w:ascii="Arial Narrow" w:hAnsi="Arial Narrow" w:cs="Arial"/>
          <w:sz w:val="22"/>
          <w:szCs w:val="22"/>
        </w:rPr>
      </w:pPr>
    </w:p>
    <w:p w:rsidR="003900AE" w:rsidRDefault="003900AE" w:rsidP="003900AE">
      <w:pPr>
        <w:jc w:val="both"/>
        <w:rPr>
          <w:rFonts w:ascii="Arial Narrow" w:hAnsi="Arial Narrow" w:cs="Arial"/>
        </w:rPr>
      </w:pPr>
    </w:p>
    <w:p w:rsidR="003900AE" w:rsidRDefault="003900AE" w:rsidP="003900AE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3900AE" w:rsidRDefault="003900AE" w:rsidP="003900AE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3900AE" w:rsidRDefault="003900AE" w:rsidP="003900AE">
      <w:pPr>
        <w:jc w:val="both"/>
        <w:rPr>
          <w:rFonts w:ascii="Arial Narrow" w:hAnsi="Arial Narrow" w:cs="Arial"/>
        </w:rPr>
      </w:pPr>
    </w:p>
    <w:p w:rsidR="003900AE" w:rsidRDefault="003900AE" w:rsidP="003900A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4E04CE">
        <w:rPr>
          <w:rFonts w:ascii="Arial Narrow" w:hAnsi="Arial Narrow" w:cs="Arial"/>
          <w:b/>
        </w:rPr>
        <w:t xml:space="preserve"> </w:t>
      </w:r>
      <w:r w:rsidRPr="00A30148">
        <w:rPr>
          <w:rFonts w:ascii="Arial Narrow" w:hAnsi="Arial Narrow" w:cs="Arial"/>
          <w:b/>
        </w:rPr>
        <w:t xml:space="preserve">NAKUP </w:t>
      </w:r>
      <w:r>
        <w:rPr>
          <w:rFonts w:ascii="Arial Narrow" w:hAnsi="Arial Narrow" w:cs="Arial"/>
          <w:b/>
        </w:rPr>
        <w:t>VSADNIH ELEKTROSTIMULACIJSKIH NAPRAV</w:t>
      </w:r>
    </w:p>
    <w:p w:rsidR="003900AE" w:rsidRDefault="003900AE" w:rsidP="003900AE">
      <w:pPr>
        <w:rPr>
          <w:rFonts w:ascii="Arial Narrow" w:hAnsi="Arial Narrow"/>
          <w:b/>
          <w:bCs/>
        </w:rPr>
      </w:pPr>
    </w:p>
    <w:p w:rsidR="003900AE" w:rsidRPr="0027449A" w:rsidRDefault="003900AE" w:rsidP="003900AE">
      <w:pPr>
        <w:jc w:val="both"/>
        <w:rPr>
          <w:rFonts w:ascii="Arial Narrow" w:hAnsi="Arial Narrow"/>
        </w:rPr>
      </w:pPr>
      <w:r w:rsidRPr="004E04CE">
        <w:rPr>
          <w:rFonts w:ascii="Arial Narrow" w:hAnsi="Arial Narrow"/>
          <w:b/>
          <w:bCs/>
        </w:rPr>
        <w:t>Končne ponudbene vrednos</w:t>
      </w:r>
      <w:r>
        <w:rPr>
          <w:rFonts w:ascii="Arial Narrow" w:hAnsi="Arial Narrow"/>
          <w:b/>
          <w:bCs/>
        </w:rPr>
        <w:t xml:space="preserve">ti za posamezne sklope z DDV so razvidne iz PREDRAČUNA </w:t>
      </w:r>
      <w:r w:rsidRPr="0027449A">
        <w:rPr>
          <w:rFonts w:ascii="Arial Narrow" w:hAnsi="Arial Narrow"/>
          <w:b/>
        </w:rPr>
        <w:t>845080110-146-20_00</w:t>
      </w:r>
      <w:r>
        <w:rPr>
          <w:rFonts w:ascii="Arial Narrow" w:hAnsi="Arial Narrow"/>
          <w:b/>
        </w:rPr>
        <w:t>2</w:t>
      </w:r>
      <w:r w:rsidRPr="0027449A">
        <w:rPr>
          <w:rFonts w:ascii="Arial Narrow" w:hAnsi="Arial Narrow"/>
          <w:b/>
          <w:bCs/>
        </w:rPr>
        <w:t>.</w:t>
      </w:r>
    </w:p>
    <w:p w:rsidR="003900AE" w:rsidRDefault="003900AE" w:rsidP="003900AE">
      <w:pPr>
        <w:jc w:val="both"/>
        <w:rPr>
          <w:rFonts w:ascii="Arial Narrow" w:hAnsi="Arial Narrow" w:cs="Arial"/>
        </w:rPr>
      </w:pPr>
    </w:p>
    <w:p w:rsidR="003900AE" w:rsidRDefault="003900AE" w:rsidP="003900A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3900AE" w:rsidRDefault="003900AE" w:rsidP="003900AE">
      <w:pPr>
        <w:jc w:val="both"/>
        <w:rPr>
          <w:rFonts w:ascii="Arial Narrow" w:hAnsi="Arial Narrow" w:cs="Arial"/>
        </w:rPr>
      </w:pPr>
    </w:p>
    <w:p w:rsidR="003900AE" w:rsidRDefault="003900AE" w:rsidP="003900A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3900AE" w:rsidRDefault="003900AE" w:rsidP="003900AE">
      <w:pPr>
        <w:jc w:val="both"/>
        <w:rPr>
          <w:rFonts w:ascii="Arial Narrow" w:hAnsi="Arial Narrow" w:cs="Arial"/>
        </w:rPr>
      </w:pPr>
    </w:p>
    <w:p w:rsidR="003900AE" w:rsidRDefault="003900AE" w:rsidP="003900AE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31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12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2021</w:t>
      </w:r>
      <w:r w:rsidRPr="004E04CE">
        <w:rPr>
          <w:rFonts w:ascii="Arial Narrow" w:hAnsi="Arial Narrow" w:cs="Arial"/>
          <w:b/>
          <w:u w:val="single"/>
        </w:rPr>
        <w:t>.</w:t>
      </w:r>
    </w:p>
    <w:p w:rsidR="003900AE" w:rsidRDefault="003900AE" w:rsidP="003900AE">
      <w:pPr>
        <w:jc w:val="both"/>
        <w:rPr>
          <w:rFonts w:ascii="Arial Narrow" w:hAnsi="Arial Narrow"/>
          <w:sz w:val="22"/>
          <w:szCs w:val="22"/>
        </w:rPr>
      </w:pPr>
    </w:p>
    <w:p w:rsidR="003900AE" w:rsidRDefault="003900AE" w:rsidP="003900AE">
      <w:pPr>
        <w:jc w:val="both"/>
        <w:rPr>
          <w:rFonts w:ascii="Arial Narrow" w:hAnsi="Arial Narrow"/>
          <w:sz w:val="22"/>
          <w:szCs w:val="22"/>
        </w:rPr>
      </w:pPr>
    </w:p>
    <w:p w:rsidR="003900AE" w:rsidRPr="007E19E4" w:rsidRDefault="003900AE" w:rsidP="003900AE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Ponudnik priloži: </w:t>
      </w:r>
      <w:r w:rsidRPr="004E04CE">
        <w:rPr>
          <w:rFonts w:ascii="Arial Narrow" w:hAnsi="Arial Narrow"/>
          <w:sz w:val="20"/>
          <w:szCs w:val="20"/>
          <w:u w:val="single"/>
        </w:rPr>
        <w:t>izpolnjen in potrjen izpis predračuna</w:t>
      </w:r>
      <w:r w:rsidRPr="004E04CE">
        <w:rPr>
          <w:rFonts w:ascii="Arial Narrow" w:hAnsi="Arial Narrow"/>
          <w:sz w:val="20"/>
          <w:szCs w:val="20"/>
        </w:rPr>
        <w:t xml:space="preserve"> </w:t>
      </w:r>
      <w:r w:rsidRPr="00C64EC2">
        <w:rPr>
          <w:rFonts w:ascii="Arial Narrow" w:hAnsi="Arial Narrow"/>
          <w:b/>
          <w:sz w:val="22"/>
          <w:szCs w:val="22"/>
        </w:rPr>
        <w:t>845080110-146-20_00</w:t>
      </w:r>
      <w:r>
        <w:rPr>
          <w:rFonts w:ascii="Arial Narrow" w:hAnsi="Arial Narrow"/>
          <w:b/>
          <w:sz w:val="22"/>
          <w:szCs w:val="22"/>
        </w:rPr>
        <w:t>2</w:t>
      </w:r>
      <w:r w:rsidRPr="00C64EC2">
        <w:rPr>
          <w:rFonts w:ascii="Arial Narrow" w:hAnsi="Arial Narrow"/>
          <w:b/>
          <w:sz w:val="22"/>
          <w:szCs w:val="22"/>
        </w:rPr>
        <w:t>.xlsx</w:t>
      </w:r>
      <w:r w:rsidRPr="00C64EC2">
        <w:rPr>
          <w:rFonts w:ascii="Arial Narrow" w:hAnsi="Arial Narrow"/>
          <w:sz w:val="20"/>
          <w:szCs w:val="20"/>
        </w:rPr>
        <w:t xml:space="preserve">, </w:t>
      </w:r>
      <w:r w:rsidRPr="004E04CE">
        <w:rPr>
          <w:rFonts w:ascii="Arial Narrow" w:hAnsi="Arial Narrow"/>
          <w:sz w:val="20"/>
          <w:szCs w:val="20"/>
        </w:rPr>
        <w:t xml:space="preserve">kataloški material (tekstovni in slikovni) iz katerega je nedvoumno viden opis </w:t>
      </w:r>
      <w:r>
        <w:rPr>
          <w:rFonts w:ascii="Arial Narrow" w:hAnsi="Arial Narrow"/>
          <w:sz w:val="20"/>
          <w:szCs w:val="20"/>
        </w:rPr>
        <w:t>blaga</w:t>
      </w:r>
      <w:r w:rsidRPr="004E04CE">
        <w:rPr>
          <w:rFonts w:ascii="Arial Narrow" w:hAnsi="Arial Narrow"/>
          <w:sz w:val="20"/>
          <w:szCs w:val="20"/>
        </w:rPr>
        <w:t xml:space="preserve">. K ponudbi mora biti priloženo kazalo po katerem lahko </w:t>
      </w:r>
      <w:r>
        <w:rPr>
          <w:rFonts w:ascii="Arial Narrow" w:hAnsi="Arial Narrow"/>
          <w:sz w:val="20"/>
          <w:szCs w:val="20"/>
        </w:rPr>
        <w:t xml:space="preserve">naročnik </w:t>
      </w:r>
      <w:r w:rsidRPr="004E04CE">
        <w:rPr>
          <w:rFonts w:ascii="Arial Narrow" w:hAnsi="Arial Narrow"/>
          <w:sz w:val="20"/>
          <w:szCs w:val="20"/>
        </w:rPr>
        <w:t>v priloženem kataloškem materialu najde ponujen</w:t>
      </w:r>
      <w:r>
        <w:rPr>
          <w:rFonts w:ascii="Arial Narrow" w:hAnsi="Arial Narrow"/>
          <w:sz w:val="20"/>
          <w:szCs w:val="20"/>
        </w:rPr>
        <w:t>o blago.</w:t>
      </w: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D17049" w:rsidRPr="003900AE" w:rsidRDefault="00D17049" w:rsidP="003900AE">
      <w:bookmarkStart w:id="0" w:name="_GoBack"/>
      <w:bookmarkEnd w:id="0"/>
    </w:p>
    <w:sectPr w:rsidR="00D17049" w:rsidRPr="003900A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9D9" w:rsidRDefault="003209D9" w:rsidP="00A53D70">
      <w:r>
        <w:separator/>
      </w:r>
    </w:p>
  </w:endnote>
  <w:endnote w:type="continuationSeparator" w:id="0">
    <w:p w:rsidR="003209D9" w:rsidRDefault="003209D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9D9" w:rsidRDefault="003209D9" w:rsidP="00A53D70">
      <w:r>
        <w:separator/>
      </w:r>
    </w:p>
  </w:footnote>
  <w:footnote w:type="continuationSeparator" w:id="0">
    <w:p w:rsidR="003209D9" w:rsidRDefault="003209D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209D9"/>
    <w:rsid w:val="00336582"/>
    <w:rsid w:val="00341CED"/>
    <w:rsid w:val="00351C34"/>
    <w:rsid w:val="003900AE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475C63-3CCA-4943-9420-731D1032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54</cp:revision>
  <cp:lastPrinted>2018-09-26T07:57:00Z</cp:lastPrinted>
  <dcterms:created xsi:type="dcterms:W3CDTF">2018-09-26T08:05:00Z</dcterms:created>
  <dcterms:modified xsi:type="dcterms:W3CDTF">2021-03-23T06:56:00Z</dcterms:modified>
</cp:coreProperties>
</file>